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GREATER MIDLANDS PARTNERSHIP GROUP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FEEDBACK REPORT FORM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This is the feedback of the individual user/s attending this group and does not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represent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views of the Network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Network Site Specific group attended ____Skin________________________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Date ___________10</w:t>
      </w:r>
      <w:r w:rsidRPr="008B609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May 2011_____________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Feedback presented by ______ 1. Steve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Brothwell</w:t>
      </w:r>
      <w:proofErr w:type="spellEnd"/>
      <w:r w:rsidR="00944A3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2. Ernest Green _________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Signature of Network Partnership Chair _______________________________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Issues of general interest to the patient group</w:t>
      </w:r>
    </w:p>
    <w:p w:rsidR="008B6098" w:rsidRDefault="008B6098" w:rsidP="008B60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Concern was expressed at the number of inappropriate excisions being carried out </w:t>
      </w:r>
      <w:r w:rsidR="00525CD2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="00525CD2">
        <w:rPr>
          <w:rFonts w:ascii="Times New Roman" w:hAnsi="Times New Roman" w:cs="Times New Roman"/>
          <w:sz w:val="24"/>
          <w:szCs w:val="24"/>
        </w:rPr>
        <w:t>GPwSIs</w:t>
      </w:r>
      <w:proofErr w:type="spellEnd"/>
      <w:r w:rsidR="00525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community.</w:t>
      </w:r>
      <w:r w:rsidR="009363DA">
        <w:rPr>
          <w:rFonts w:ascii="Times New Roman" w:hAnsi="Times New Roman" w:cs="Times New Roman"/>
          <w:sz w:val="24"/>
          <w:szCs w:val="24"/>
        </w:rPr>
        <w:t xml:space="preserve">  The NSSG has arranged two education days for general practitioners interested in skin cancer work; the second one will encourage existing practitioners to present audits of their work by peers and a user.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098" w:rsidRDefault="008B6098" w:rsidP="008B60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a point raised by the user rep at the last meeting a</w:t>
      </w:r>
      <w:r w:rsidRPr="008B6098">
        <w:rPr>
          <w:rFonts w:ascii="Times New Roman" w:hAnsi="Times New Roman" w:cs="Times New Roman"/>
          <w:sz w:val="24"/>
          <w:szCs w:val="24"/>
        </w:rPr>
        <w:t xml:space="preserve"> group of CNSs examined</w:t>
      </w:r>
      <w:r>
        <w:rPr>
          <w:rFonts w:ascii="Times New Roman" w:hAnsi="Times New Roman" w:cs="Times New Roman"/>
          <w:sz w:val="24"/>
          <w:szCs w:val="24"/>
        </w:rPr>
        <w:t xml:space="preserve"> the evidence that skin cancer patients who habitually prevent exposure to sun by the use of sunscreen and clothing may suffer from vitamin D deficiency.  SATH had already responded to guidance from the D of H by issuing a leaflet explaining the issue to patients.  The leaflet will be circulated to all members and should be given to skin cancer patients following a diagnosis.</w:t>
      </w:r>
    </w:p>
    <w:p w:rsidR="009363DA" w:rsidRDefault="009363DA" w:rsidP="008B60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NSSG endorsed a proposal that the next Partnership newsletter should include an article explaining the functions of the NSSG from a user and health professional points of view.</w:t>
      </w:r>
    </w:p>
    <w:p w:rsidR="009363DA" w:rsidRDefault="009363DA" w:rsidP="008B60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list of current clinical trials was agreed, as was the work plan for 2011/12.</w:t>
      </w:r>
    </w:p>
    <w:p w:rsidR="009363DA" w:rsidRDefault="009363DA" w:rsidP="008B60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audits were discussed.  </w:t>
      </w:r>
    </w:p>
    <w:p w:rsidR="00525CD2" w:rsidRPr="008B6098" w:rsidRDefault="009363DA" w:rsidP="00525CD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525CD2">
        <w:rPr>
          <w:rFonts w:ascii="Times New Roman" w:hAnsi="Times New Roman" w:cs="Times New Roman"/>
          <w:sz w:val="24"/>
          <w:szCs w:val="24"/>
        </w:rPr>
        <w:t xml:space="preserve"> 2009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data on excisions will be presented at the next meeting and </w:t>
      </w:r>
      <w:r w:rsidR="00525CD2">
        <w:rPr>
          <w:rFonts w:ascii="Times New Roman" w:hAnsi="Times New Roman" w:cs="Times New Roman"/>
          <w:sz w:val="24"/>
          <w:szCs w:val="24"/>
        </w:rPr>
        <w:t>a study on the appropriateness of referrals will be commenced looking at the conversion rates of referrals by practice.</w:t>
      </w:r>
    </w:p>
    <w:p w:rsidR="009363DA" w:rsidRDefault="00525CD2" w:rsidP="009363D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9363DA">
        <w:rPr>
          <w:rFonts w:ascii="Times New Roman" w:hAnsi="Times New Roman" w:cs="Times New Roman"/>
          <w:sz w:val="24"/>
          <w:szCs w:val="24"/>
        </w:rPr>
        <w:t xml:space="preserve">nformation on </w:t>
      </w:r>
      <w:r>
        <w:rPr>
          <w:rFonts w:ascii="Times New Roman" w:hAnsi="Times New Roman" w:cs="Times New Roman"/>
          <w:sz w:val="24"/>
          <w:szCs w:val="24"/>
        </w:rPr>
        <w:t xml:space="preserve">total excisions and the number of </w:t>
      </w:r>
      <w:r w:rsidR="009363DA">
        <w:rPr>
          <w:rFonts w:ascii="Times New Roman" w:hAnsi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z w:val="24"/>
          <w:szCs w:val="24"/>
        </w:rPr>
        <w:t>eaches will be linked to practice/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practitioner </w:t>
      </w:r>
      <w:r w:rsidR="009363DA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="009363DA">
        <w:rPr>
          <w:rFonts w:ascii="Times New Roman" w:hAnsi="Times New Roman" w:cs="Times New Roman"/>
          <w:sz w:val="24"/>
          <w:szCs w:val="24"/>
        </w:rPr>
        <w:t xml:space="preserve"> order to assist in the identification of training needs.</w:t>
      </w:r>
    </w:p>
    <w:p w:rsid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B6098" w:rsidRPr="008B6098" w:rsidRDefault="008B6098" w:rsidP="008B6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B6098">
        <w:rPr>
          <w:rFonts w:ascii="Times New Roman" w:hAnsi="Times New Roman" w:cs="Times New Roman"/>
          <w:b/>
          <w:color w:val="FF0000"/>
          <w:sz w:val="24"/>
          <w:szCs w:val="24"/>
        </w:rPr>
        <w:t>Issue of concern to patients</w:t>
      </w:r>
    </w:p>
    <w:p w:rsidR="008B6098" w:rsidRPr="00525CD2" w:rsidRDefault="00525CD2" w:rsidP="008B609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5CD2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apparent lack of effective governance which reduces the safety of patients by inappropriate excisions carried out in the community.  More information will be available at the next Partnership meeting (19</w:t>
      </w:r>
      <w:r w:rsidRPr="00525CD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May) when LIT members will be encouraged to ask questions locally with a view to increased training or </w:t>
      </w:r>
      <w:r w:rsidR="008D6FF1">
        <w:rPr>
          <w:rFonts w:ascii="Times New Roman" w:hAnsi="Times New Roman" w:cs="Times New Roman"/>
          <w:sz w:val="24"/>
          <w:szCs w:val="24"/>
        </w:rPr>
        <w:t xml:space="preserve">withdrawal of </w:t>
      </w:r>
      <w:r>
        <w:rPr>
          <w:rFonts w:ascii="Times New Roman" w:hAnsi="Times New Roman" w:cs="Times New Roman"/>
          <w:sz w:val="24"/>
          <w:szCs w:val="24"/>
        </w:rPr>
        <w:t xml:space="preserve">financial </w:t>
      </w:r>
      <w:r w:rsidR="008D6FF1">
        <w:rPr>
          <w:rFonts w:ascii="Times New Roman" w:hAnsi="Times New Roman" w:cs="Times New Roman"/>
          <w:sz w:val="24"/>
          <w:szCs w:val="24"/>
        </w:rPr>
        <w:t xml:space="preserve">support </w:t>
      </w:r>
      <w:r>
        <w:rPr>
          <w:rFonts w:ascii="Times New Roman" w:hAnsi="Times New Roman" w:cs="Times New Roman"/>
          <w:sz w:val="24"/>
          <w:szCs w:val="24"/>
        </w:rPr>
        <w:t xml:space="preserve">where there are persistent failures to adhere to the guidelines.  </w:t>
      </w:r>
    </w:p>
    <w:sectPr w:rsidR="008B6098" w:rsidRPr="00525CD2" w:rsidSect="00AA12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3006C"/>
    <w:multiLevelType w:val="hybridMultilevel"/>
    <w:tmpl w:val="8DDA6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characterSpacingControl w:val="doNotCompress"/>
  <w:compat/>
  <w:rsids>
    <w:rsidRoot w:val="008B6098"/>
    <w:rsid w:val="00322CAB"/>
    <w:rsid w:val="00366A06"/>
    <w:rsid w:val="00525CD2"/>
    <w:rsid w:val="008B6098"/>
    <w:rsid w:val="008D6FF1"/>
    <w:rsid w:val="009363DA"/>
    <w:rsid w:val="00944A3E"/>
    <w:rsid w:val="00AA123C"/>
    <w:rsid w:val="00FA5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0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Brothwell</dc:creator>
  <cp:keywords/>
  <dc:description/>
  <cp:lastModifiedBy>Steve Brothwell</cp:lastModifiedBy>
  <cp:revision>2</cp:revision>
  <dcterms:created xsi:type="dcterms:W3CDTF">2011-05-14T13:07:00Z</dcterms:created>
  <dcterms:modified xsi:type="dcterms:W3CDTF">2011-05-14T13:41:00Z</dcterms:modified>
</cp:coreProperties>
</file>